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BE2" w:rsidRPr="00D96730" w:rsidRDefault="00DA5B62" w:rsidP="00057BE2">
      <w:pPr>
        <w:spacing w:line="264" w:lineRule="auto"/>
        <w:ind w:firstLine="0"/>
        <w:jc w:val="center"/>
        <w:rPr>
          <w:rFonts w:cs="Times New Roman"/>
          <w:b/>
          <w:spacing w:val="20"/>
          <w:sz w:val="24"/>
          <w:szCs w:val="24"/>
        </w:rPr>
      </w:pPr>
      <w:bookmarkStart w:id="0" w:name="_GoBack"/>
      <w:bookmarkEnd w:id="0"/>
      <w:r w:rsidRPr="00D96730">
        <w:rPr>
          <w:rFonts w:cs="Times New Roman"/>
          <w:b/>
          <w:spacing w:val="20"/>
          <w:sz w:val="24"/>
          <w:szCs w:val="24"/>
        </w:rPr>
        <w:t>РЕЗОЛЮЦИЯ</w:t>
      </w:r>
    </w:p>
    <w:p w:rsidR="00057BE2" w:rsidRPr="00D96730" w:rsidRDefault="00DA5B62" w:rsidP="00057BE2">
      <w:pPr>
        <w:spacing w:line="264" w:lineRule="auto"/>
        <w:ind w:firstLine="0"/>
        <w:jc w:val="center"/>
        <w:rPr>
          <w:rFonts w:cs="Times New Roman"/>
          <w:sz w:val="24"/>
          <w:szCs w:val="24"/>
        </w:rPr>
      </w:pPr>
      <w:r w:rsidRPr="00D96730">
        <w:rPr>
          <w:rFonts w:cs="Times New Roman"/>
          <w:sz w:val="24"/>
          <w:szCs w:val="24"/>
        </w:rPr>
        <w:t>заседания Научно-экспертного совета Комитета Государственной Думы по экономической политике, инновационному развитию и предпринимательству</w:t>
      </w:r>
    </w:p>
    <w:p w:rsidR="00D96730" w:rsidRDefault="00D96730" w:rsidP="00D96730">
      <w:pPr>
        <w:spacing w:line="240" w:lineRule="auto"/>
        <w:ind w:firstLine="0"/>
        <w:jc w:val="right"/>
        <w:rPr>
          <w:rFonts w:cs="Times New Roman"/>
          <w:sz w:val="24"/>
          <w:szCs w:val="24"/>
        </w:rPr>
      </w:pPr>
    </w:p>
    <w:p w:rsidR="00D96730" w:rsidRDefault="00D96730" w:rsidP="00D96730">
      <w:pPr>
        <w:spacing w:line="240" w:lineRule="auto"/>
        <w:ind w:firstLine="0"/>
        <w:jc w:val="left"/>
        <w:rPr>
          <w:rFonts w:cs="Times New Roman"/>
          <w:sz w:val="24"/>
          <w:szCs w:val="24"/>
        </w:rPr>
      </w:pPr>
      <w:r w:rsidRPr="00D96730">
        <w:rPr>
          <w:rFonts w:cs="Times New Roman"/>
          <w:sz w:val="24"/>
          <w:szCs w:val="24"/>
        </w:rPr>
        <w:t xml:space="preserve">г. Москва </w:t>
      </w:r>
      <w:r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D96730">
        <w:rPr>
          <w:rFonts w:cs="Times New Roman"/>
          <w:sz w:val="24"/>
          <w:szCs w:val="24"/>
        </w:rPr>
        <w:t xml:space="preserve">29 января 2015 г.                                                                                                          </w:t>
      </w:r>
    </w:p>
    <w:p w:rsidR="00DA5B62" w:rsidRPr="00D96730" w:rsidRDefault="00D96730" w:rsidP="00D96730">
      <w:pPr>
        <w:spacing w:line="240" w:lineRule="auto"/>
        <w:ind w:firstLine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Государственная Дума                                                                                             </w:t>
      </w:r>
    </w:p>
    <w:p w:rsidR="00DA5B62" w:rsidRPr="00D96730" w:rsidRDefault="00DA5B62" w:rsidP="00DA675E">
      <w:pPr>
        <w:spacing w:line="264" w:lineRule="auto"/>
        <w:jc w:val="center"/>
        <w:rPr>
          <w:rFonts w:cs="Times New Roman"/>
          <w:sz w:val="24"/>
          <w:szCs w:val="24"/>
        </w:rPr>
      </w:pPr>
    </w:p>
    <w:p w:rsidR="00B64FB5" w:rsidRPr="00D96730" w:rsidRDefault="00435742" w:rsidP="002341C9">
      <w:pPr>
        <w:spacing w:before="120" w:after="60" w:line="264" w:lineRule="auto"/>
        <w:ind w:firstLine="567"/>
        <w:rPr>
          <w:rFonts w:cs="Times New Roman"/>
          <w:sz w:val="24"/>
          <w:szCs w:val="24"/>
        </w:rPr>
      </w:pPr>
      <w:r w:rsidRPr="00D96730">
        <w:rPr>
          <w:rFonts w:cs="Times New Roman"/>
          <w:sz w:val="24"/>
          <w:szCs w:val="24"/>
        </w:rPr>
        <w:t>Обсудив</w:t>
      </w:r>
      <w:r w:rsidR="00373E0C" w:rsidRPr="00D96730">
        <w:rPr>
          <w:rFonts w:cs="Times New Roman"/>
          <w:sz w:val="24"/>
          <w:szCs w:val="24"/>
        </w:rPr>
        <w:t xml:space="preserve"> </w:t>
      </w:r>
      <w:r w:rsidR="00423D1E" w:rsidRPr="00D96730">
        <w:rPr>
          <w:rFonts w:cs="Times New Roman"/>
          <w:sz w:val="24"/>
          <w:szCs w:val="24"/>
        </w:rPr>
        <w:t>Г</w:t>
      </w:r>
      <w:r w:rsidR="00373E0C" w:rsidRPr="00D96730">
        <w:rPr>
          <w:rFonts w:cs="Times New Roman"/>
          <w:sz w:val="24"/>
          <w:szCs w:val="24"/>
        </w:rPr>
        <w:t>осударственн</w:t>
      </w:r>
      <w:r w:rsidR="00D74F31" w:rsidRPr="00D96730">
        <w:rPr>
          <w:rFonts w:cs="Times New Roman"/>
          <w:sz w:val="24"/>
          <w:szCs w:val="24"/>
        </w:rPr>
        <w:t>ую</w:t>
      </w:r>
      <w:r w:rsidR="00373E0C" w:rsidRPr="00D96730">
        <w:rPr>
          <w:rFonts w:cs="Times New Roman"/>
          <w:sz w:val="24"/>
          <w:szCs w:val="24"/>
        </w:rPr>
        <w:t xml:space="preserve"> программ</w:t>
      </w:r>
      <w:r w:rsidR="00D74F31" w:rsidRPr="00D96730">
        <w:rPr>
          <w:rFonts w:cs="Times New Roman"/>
          <w:sz w:val="24"/>
          <w:szCs w:val="24"/>
        </w:rPr>
        <w:t>у</w:t>
      </w:r>
      <w:r w:rsidR="00373E0C" w:rsidRPr="00D96730">
        <w:rPr>
          <w:rFonts w:cs="Times New Roman"/>
          <w:sz w:val="24"/>
          <w:szCs w:val="24"/>
        </w:rPr>
        <w:t xml:space="preserve"> Российской Федерации «Экономическое развитие и инновационная экономика»</w:t>
      </w:r>
      <w:r w:rsidR="00076CC1" w:rsidRPr="00D96730">
        <w:rPr>
          <w:rFonts w:cs="Times New Roman"/>
          <w:sz w:val="24"/>
          <w:szCs w:val="24"/>
        </w:rPr>
        <w:t>, утвержденную постановлением Правительства Российской Федерации от 15 апреля 2014 г. № 316</w:t>
      </w:r>
      <w:r w:rsidR="00D74F31" w:rsidRPr="00D96730">
        <w:rPr>
          <w:rFonts w:cs="Times New Roman"/>
          <w:sz w:val="24"/>
          <w:szCs w:val="24"/>
        </w:rPr>
        <w:t xml:space="preserve"> в части Подпрограммы 7 «Кадры для инновационной экономики»</w:t>
      </w:r>
      <w:r w:rsidR="00B4465F" w:rsidRPr="00D96730">
        <w:rPr>
          <w:rFonts w:cs="Times New Roman"/>
          <w:sz w:val="24"/>
          <w:szCs w:val="24"/>
        </w:rPr>
        <w:t xml:space="preserve"> </w:t>
      </w:r>
      <w:r w:rsidRPr="00D96730">
        <w:rPr>
          <w:rFonts w:cs="Times New Roman"/>
          <w:sz w:val="24"/>
          <w:szCs w:val="24"/>
        </w:rPr>
        <w:t>участники заседания констатируют:</w:t>
      </w:r>
    </w:p>
    <w:p w:rsidR="00435742" w:rsidRPr="00D96730" w:rsidRDefault="00423D1E" w:rsidP="00B4465F">
      <w:pPr>
        <w:pStyle w:val="a5"/>
        <w:numPr>
          <w:ilvl w:val="0"/>
          <w:numId w:val="6"/>
        </w:numPr>
        <w:spacing w:before="120" w:after="60" w:line="264" w:lineRule="auto"/>
        <w:ind w:left="0" w:firstLine="567"/>
        <w:contextualSpacing w:val="0"/>
        <w:rPr>
          <w:rFonts w:cs="Times New Roman"/>
          <w:sz w:val="24"/>
          <w:szCs w:val="24"/>
        </w:rPr>
      </w:pPr>
      <w:r w:rsidRPr="00D96730">
        <w:rPr>
          <w:rFonts w:cs="Times New Roman"/>
          <w:sz w:val="24"/>
          <w:szCs w:val="24"/>
        </w:rPr>
        <w:t xml:space="preserve">мероприятия Подпрограммы 7 направлены на частичную реализацию целей и задач, определенных разделом V. </w:t>
      </w:r>
      <w:proofErr w:type="gramStart"/>
      <w:r w:rsidRPr="00D96730">
        <w:rPr>
          <w:rFonts w:cs="Times New Roman"/>
          <w:sz w:val="24"/>
          <w:szCs w:val="24"/>
        </w:rPr>
        <w:t>«Формирование компетенций инновационной деятельности» Стратегии инновационного развития Российской Федерации на период до 2020 года, утвержденной распоряжением Правительства Российской Федерации от 8 декабря 2011 г. N 2227-р, и не отражаю</w:t>
      </w:r>
      <w:r w:rsidR="00B4465F" w:rsidRPr="00D96730">
        <w:rPr>
          <w:rFonts w:cs="Times New Roman"/>
          <w:sz w:val="24"/>
          <w:szCs w:val="24"/>
        </w:rPr>
        <w:t>щих</w:t>
      </w:r>
      <w:r w:rsidRPr="00D96730">
        <w:rPr>
          <w:rFonts w:cs="Times New Roman"/>
          <w:sz w:val="24"/>
          <w:szCs w:val="24"/>
        </w:rPr>
        <w:t xml:space="preserve"> существенные изменения в социально-экономическом положении Российской Федерации;</w:t>
      </w:r>
      <w:proofErr w:type="gramEnd"/>
    </w:p>
    <w:p w:rsidR="00423D1E" w:rsidRPr="00D96730" w:rsidRDefault="00423D1E" w:rsidP="00B4465F">
      <w:pPr>
        <w:pStyle w:val="a5"/>
        <w:numPr>
          <w:ilvl w:val="0"/>
          <w:numId w:val="6"/>
        </w:numPr>
        <w:spacing w:before="120" w:after="60" w:line="264" w:lineRule="auto"/>
        <w:ind w:left="0" w:firstLine="567"/>
        <w:contextualSpacing w:val="0"/>
        <w:rPr>
          <w:rFonts w:cs="Times New Roman"/>
          <w:sz w:val="24"/>
          <w:szCs w:val="24"/>
        </w:rPr>
      </w:pPr>
      <w:r w:rsidRPr="00D96730">
        <w:rPr>
          <w:rFonts w:cs="Times New Roman"/>
          <w:sz w:val="24"/>
          <w:szCs w:val="24"/>
        </w:rPr>
        <w:t>отсутствие в тексте Программы анализа предметной ситуации и проблематики выявляет очень серьёзные проблемы с целеполаганием Программы в целом и Подпрограммы 7 в частности. В результате, не представляется возможным оценить соответствие целевых индикаторов Подпрограммы 7 и их значений современным целям и задачам инновационного развития страны;</w:t>
      </w:r>
    </w:p>
    <w:p w:rsidR="00B4465F" w:rsidRPr="00D96730" w:rsidRDefault="007C0E34" w:rsidP="00440738">
      <w:pPr>
        <w:pStyle w:val="a5"/>
        <w:numPr>
          <w:ilvl w:val="0"/>
          <w:numId w:val="6"/>
        </w:numPr>
        <w:spacing w:before="120" w:after="60" w:line="264" w:lineRule="auto"/>
        <w:ind w:left="0" w:firstLine="567"/>
        <w:contextualSpacing w:val="0"/>
        <w:rPr>
          <w:rFonts w:cs="Times New Roman"/>
          <w:sz w:val="24"/>
          <w:szCs w:val="24"/>
        </w:rPr>
      </w:pPr>
      <w:r w:rsidRPr="00D96730">
        <w:rPr>
          <w:rFonts w:cs="Times New Roman"/>
          <w:sz w:val="24"/>
          <w:szCs w:val="24"/>
        </w:rPr>
        <w:t>необходимость изменения состава мероприятий по подготовке кадров для инновационной экономики</w:t>
      </w:r>
      <w:r w:rsidR="00440738" w:rsidRPr="00D96730">
        <w:rPr>
          <w:rFonts w:cs="Times New Roman"/>
          <w:sz w:val="24"/>
          <w:szCs w:val="24"/>
        </w:rPr>
        <w:t>,</w:t>
      </w:r>
      <w:r w:rsidRPr="00D96730">
        <w:rPr>
          <w:rFonts w:cs="Times New Roman"/>
          <w:sz w:val="24"/>
          <w:szCs w:val="24"/>
        </w:rPr>
        <w:t xml:space="preserve"> с учетом обсуждения на заседании Совета при Президенте Российской Федерации по науке и образованию</w:t>
      </w:r>
      <w:r w:rsidR="00440738" w:rsidRPr="00D96730">
        <w:rPr>
          <w:rFonts w:cs="Times New Roman"/>
          <w:sz w:val="24"/>
          <w:szCs w:val="24"/>
        </w:rPr>
        <w:t>, посвященном вопросам модернизации инженерного образования и качества подготовки технических специалистов, а так же с учетом поручений Президента Российской Федерации и Министерству образования и науки Российской Федерации.</w:t>
      </w:r>
      <w:r w:rsidRPr="00D96730">
        <w:rPr>
          <w:rFonts w:cs="Times New Roman"/>
          <w:sz w:val="24"/>
          <w:szCs w:val="24"/>
        </w:rPr>
        <w:t xml:space="preserve"> </w:t>
      </w:r>
    </w:p>
    <w:p w:rsidR="00440738" w:rsidRPr="00D96730" w:rsidRDefault="00440738" w:rsidP="0083134B">
      <w:pPr>
        <w:spacing w:before="240" w:after="60" w:line="264" w:lineRule="auto"/>
        <w:ind w:firstLine="567"/>
        <w:rPr>
          <w:rFonts w:cs="Times New Roman"/>
          <w:b/>
          <w:sz w:val="24"/>
          <w:szCs w:val="24"/>
        </w:rPr>
      </w:pPr>
      <w:r w:rsidRPr="00D96730">
        <w:rPr>
          <w:rFonts w:cs="Times New Roman"/>
          <w:b/>
          <w:sz w:val="24"/>
          <w:szCs w:val="24"/>
        </w:rPr>
        <w:t xml:space="preserve">На основании </w:t>
      </w:r>
      <w:proofErr w:type="gramStart"/>
      <w:r w:rsidRPr="00D96730">
        <w:rPr>
          <w:rFonts w:cs="Times New Roman"/>
          <w:b/>
          <w:sz w:val="24"/>
          <w:szCs w:val="24"/>
        </w:rPr>
        <w:t>вышеизложенного</w:t>
      </w:r>
      <w:proofErr w:type="gramEnd"/>
      <w:r w:rsidRPr="00D96730">
        <w:rPr>
          <w:rFonts w:cs="Times New Roman"/>
          <w:b/>
          <w:sz w:val="24"/>
          <w:szCs w:val="24"/>
        </w:rPr>
        <w:t xml:space="preserve">, Научно-экспертный совет </w:t>
      </w:r>
      <w:r w:rsidR="005343B0" w:rsidRPr="00D96730">
        <w:rPr>
          <w:rFonts w:cs="Times New Roman"/>
          <w:b/>
          <w:sz w:val="24"/>
          <w:szCs w:val="24"/>
        </w:rPr>
        <w:t>рекомендует Комитету Государственной Думы по экономической политике, инновационному развитию и предпринимательству</w:t>
      </w:r>
      <w:r w:rsidR="00770898" w:rsidRPr="00D96730">
        <w:rPr>
          <w:rFonts w:cs="Times New Roman"/>
          <w:b/>
          <w:sz w:val="24"/>
          <w:szCs w:val="24"/>
        </w:rPr>
        <w:t xml:space="preserve"> обратиться в Правительство Российской Федерации с предложениями:</w:t>
      </w:r>
    </w:p>
    <w:p w:rsidR="00680D9A" w:rsidRPr="00D96730" w:rsidRDefault="00810E02" w:rsidP="00680D9A">
      <w:pPr>
        <w:pStyle w:val="a5"/>
        <w:numPr>
          <w:ilvl w:val="0"/>
          <w:numId w:val="6"/>
        </w:numPr>
        <w:spacing w:before="120" w:after="60" w:line="264" w:lineRule="auto"/>
        <w:ind w:left="0" w:firstLine="567"/>
        <w:contextualSpacing w:val="0"/>
        <w:rPr>
          <w:rFonts w:cs="Times New Roman"/>
          <w:sz w:val="24"/>
          <w:szCs w:val="24"/>
        </w:rPr>
      </w:pPr>
      <w:r w:rsidRPr="00D96730">
        <w:rPr>
          <w:rFonts w:cs="Times New Roman"/>
          <w:sz w:val="24"/>
          <w:szCs w:val="24"/>
        </w:rPr>
        <w:t>в</w:t>
      </w:r>
      <w:r w:rsidR="00770898" w:rsidRPr="00D96730">
        <w:rPr>
          <w:rFonts w:cs="Times New Roman"/>
          <w:sz w:val="24"/>
          <w:szCs w:val="24"/>
        </w:rPr>
        <w:t xml:space="preserve">ключить в </w:t>
      </w:r>
      <w:r w:rsidR="00680D9A" w:rsidRPr="00D96730">
        <w:rPr>
          <w:rFonts w:cs="Times New Roman"/>
          <w:sz w:val="24"/>
          <w:szCs w:val="24"/>
        </w:rPr>
        <w:t xml:space="preserve">состав </w:t>
      </w:r>
      <w:r w:rsidR="00770898" w:rsidRPr="00D96730">
        <w:rPr>
          <w:rFonts w:cs="Times New Roman"/>
          <w:sz w:val="24"/>
          <w:szCs w:val="24"/>
        </w:rPr>
        <w:t>цел</w:t>
      </w:r>
      <w:r w:rsidR="00680D9A" w:rsidRPr="00D96730">
        <w:rPr>
          <w:rFonts w:cs="Times New Roman"/>
          <w:sz w:val="24"/>
          <w:szCs w:val="24"/>
        </w:rPr>
        <w:t>ей</w:t>
      </w:r>
      <w:r w:rsidR="00770898" w:rsidRPr="00D96730">
        <w:rPr>
          <w:rFonts w:cs="Times New Roman"/>
          <w:sz w:val="24"/>
          <w:szCs w:val="24"/>
        </w:rPr>
        <w:t xml:space="preserve"> Подпрограммы 7 «Кадры для инновационной экономики» Государственной программы Российской Федерации «Экономическое развитие и инновационная экономика»</w:t>
      </w:r>
      <w:r w:rsidR="00680D9A" w:rsidRPr="00D96730">
        <w:rPr>
          <w:rFonts w:cs="Times New Roman"/>
          <w:sz w:val="24"/>
          <w:szCs w:val="24"/>
        </w:rPr>
        <w:t xml:space="preserve"> - «обеспечение организаций приоритетных направлений народного хозяйства Российской Федерации техническими специалистами</w:t>
      </w:r>
      <w:r w:rsidR="006D706A" w:rsidRPr="00D96730">
        <w:rPr>
          <w:rFonts w:cs="Times New Roman"/>
          <w:sz w:val="24"/>
          <w:szCs w:val="24"/>
        </w:rPr>
        <w:t xml:space="preserve"> - инженерами</w:t>
      </w:r>
      <w:r w:rsidR="00680D9A" w:rsidRPr="00D96730">
        <w:rPr>
          <w:rFonts w:cs="Times New Roman"/>
          <w:sz w:val="24"/>
          <w:szCs w:val="24"/>
        </w:rPr>
        <w:t>, обладающими инновационными компетенциями»;</w:t>
      </w:r>
    </w:p>
    <w:p w:rsidR="00770898" w:rsidRPr="00D96730" w:rsidRDefault="00770898" w:rsidP="00770898">
      <w:pPr>
        <w:spacing w:before="120" w:after="60" w:line="264" w:lineRule="auto"/>
        <w:ind w:firstLine="567"/>
        <w:rPr>
          <w:rFonts w:cs="Times New Roman"/>
          <w:sz w:val="24"/>
          <w:szCs w:val="24"/>
        </w:rPr>
      </w:pPr>
      <w:r w:rsidRPr="00D96730">
        <w:rPr>
          <w:rFonts w:cs="Times New Roman"/>
          <w:sz w:val="24"/>
          <w:szCs w:val="24"/>
        </w:rPr>
        <w:t xml:space="preserve">  </w:t>
      </w:r>
      <w:r w:rsidR="006D706A" w:rsidRPr="00D96730">
        <w:rPr>
          <w:rFonts w:cs="Times New Roman"/>
          <w:sz w:val="24"/>
          <w:szCs w:val="24"/>
        </w:rPr>
        <w:t xml:space="preserve">- конкретизировать в задачах Подпрограммы 7 </w:t>
      </w:r>
      <w:r w:rsidR="0013674E" w:rsidRPr="00D96730">
        <w:rPr>
          <w:rFonts w:cs="Times New Roman"/>
          <w:sz w:val="24"/>
          <w:szCs w:val="24"/>
        </w:rPr>
        <w:t>виды подготовки технических специалистов, обладающими компетенциями инновационной деятельности и приоритетные направления народного хозяйства, в которых будет осуществляться обучение, переподготовка, повышение квалификации;</w:t>
      </w:r>
    </w:p>
    <w:p w:rsidR="0083134B" w:rsidRPr="00D96730" w:rsidRDefault="0013674E" w:rsidP="00770898">
      <w:pPr>
        <w:spacing w:before="120" w:after="60" w:line="264" w:lineRule="auto"/>
        <w:ind w:firstLine="567"/>
        <w:rPr>
          <w:rFonts w:cs="Times New Roman"/>
          <w:sz w:val="24"/>
          <w:szCs w:val="24"/>
        </w:rPr>
      </w:pPr>
      <w:r w:rsidRPr="00D96730">
        <w:rPr>
          <w:rFonts w:cs="Times New Roman"/>
          <w:sz w:val="24"/>
          <w:szCs w:val="24"/>
        </w:rPr>
        <w:t xml:space="preserve">- в целях сокращения сроков на разработку образовательных программ высшего </w:t>
      </w:r>
      <w:r w:rsidR="0083134B" w:rsidRPr="00D96730">
        <w:rPr>
          <w:rFonts w:cs="Times New Roman"/>
          <w:sz w:val="24"/>
          <w:szCs w:val="24"/>
        </w:rPr>
        <w:t>профессионального</w:t>
      </w:r>
      <w:r w:rsidRPr="00D96730">
        <w:rPr>
          <w:rFonts w:cs="Times New Roman"/>
          <w:sz w:val="24"/>
          <w:szCs w:val="24"/>
        </w:rPr>
        <w:t xml:space="preserve"> образования </w:t>
      </w:r>
      <w:r w:rsidR="0083134B" w:rsidRPr="00D96730">
        <w:rPr>
          <w:rFonts w:cs="Times New Roman"/>
          <w:sz w:val="24"/>
          <w:szCs w:val="24"/>
        </w:rPr>
        <w:t xml:space="preserve">для приоритетных отраслей народного хозяйства внедрить практику создания и реализации совместных основных и дополнительных программ профессионального образования российских ВУЗов с ведущими университетами Китайской </w:t>
      </w:r>
      <w:r w:rsidR="0083134B" w:rsidRPr="00D96730">
        <w:rPr>
          <w:rFonts w:cs="Times New Roman"/>
          <w:sz w:val="24"/>
          <w:szCs w:val="24"/>
        </w:rPr>
        <w:lastRenderedPageBreak/>
        <w:t>Народной Республики, Южной Кореи, другими странами АТР. Стимулировать российские ВУЗы к созданию совместных программ особенно в тех секторах высшего профессионального образования, где программы российских образовательных учреждений слабо представлены или вовсе отсутствуют</w:t>
      </w:r>
      <w:r w:rsidR="009E4BA2" w:rsidRPr="00D96730">
        <w:rPr>
          <w:rFonts w:cs="Times New Roman"/>
          <w:sz w:val="24"/>
          <w:szCs w:val="24"/>
        </w:rPr>
        <w:t xml:space="preserve">. </w:t>
      </w:r>
      <w:r w:rsidR="00AD7F03" w:rsidRPr="00D96730">
        <w:rPr>
          <w:rFonts w:cs="Times New Roman"/>
          <w:sz w:val="24"/>
          <w:szCs w:val="24"/>
        </w:rPr>
        <w:t>При составлении совместных программ сосредоточить</w:t>
      </w:r>
      <w:r w:rsidR="009E4BA2" w:rsidRPr="00D96730">
        <w:rPr>
          <w:rFonts w:cs="Times New Roman"/>
          <w:sz w:val="24"/>
          <w:szCs w:val="24"/>
        </w:rPr>
        <w:t xml:space="preserve"> выбор зарубежного ВУЗа-партнера</w:t>
      </w:r>
      <w:r w:rsidR="00AD7F03" w:rsidRPr="00D96730">
        <w:rPr>
          <w:rFonts w:cs="Times New Roman"/>
          <w:sz w:val="24"/>
          <w:szCs w:val="24"/>
        </w:rPr>
        <w:t xml:space="preserve"> среди</w:t>
      </w:r>
      <w:r w:rsidR="009E4BA2" w:rsidRPr="00D96730">
        <w:rPr>
          <w:rFonts w:cs="Times New Roman"/>
          <w:sz w:val="24"/>
          <w:szCs w:val="24"/>
        </w:rPr>
        <w:t xml:space="preserve"> университет</w:t>
      </w:r>
      <w:r w:rsidR="00AD7F03" w:rsidRPr="00D96730">
        <w:rPr>
          <w:rFonts w:cs="Times New Roman"/>
          <w:sz w:val="24"/>
          <w:szCs w:val="24"/>
        </w:rPr>
        <w:t>ов,</w:t>
      </w:r>
      <w:r w:rsidR="009E4BA2" w:rsidRPr="00D96730">
        <w:rPr>
          <w:rFonts w:cs="Times New Roman"/>
          <w:sz w:val="24"/>
          <w:szCs w:val="24"/>
        </w:rPr>
        <w:t xml:space="preserve"> </w:t>
      </w:r>
      <w:r w:rsidR="00AD7F03" w:rsidRPr="00D96730">
        <w:rPr>
          <w:rFonts w:cs="Times New Roman"/>
          <w:sz w:val="24"/>
          <w:szCs w:val="24"/>
        </w:rPr>
        <w:t xml:space="preserve">входящими в Топ-100 мирового рейтинга университетов; так же определить приоритетными партнерами </w:t>
      </w:r>
      <w:r w:rsidR="009E4BA2" w:rsidRPr="00D96730">
        <w:rPr>
          <w:rFonts w:cs="Times New Roman"/>
          <w:sz w:val="24"/>
          <w:szCs w:val="24"/>
        </w:rPr>
        <w:t>те</w:t>
      </w:r>
      <w:r w:rsidR="00AD7F03" w:rsidRPr="00D96730">
        <w:rPr>
          <w:rFonts w:cs="Times New Roman"/>
          <w:sz w:val="24"/>
          <w:szCs w:val="24"/>
        </w:rPr>
        <w:t xml:space="preserve"> ВУЗы</w:t>
      </w:r>
      <w:r w:rsidR="009E4BA2" w:rsidRPr="00D96730">
        <w:rPr>
          <w:rFonts w:cs="Times New Roman"/>
          <w:sz w:val="24"/>
          <w:szCs w:val="24"/>
        </w:rPr>
        <w:t xml:space="preserve">, которые имеют совместные программы </w:t>
      </w:r>
      <w:r w:rsidR="00D74F31" w:rsidRPr="00D96730">
        <w:rPr>
          <w:rFonts w:cs="Times New Roman"/>
          <w:sz w:val="24"/>
          <w:szCs w:val="24"/>
        </w:rPr>
        <w:t>с</w:t>
      </w:r>
      <w:r w:rsidR="009E4BA2" w:rsidRPr="00D96730">
        <w:rPr>
          <w:rFonts w:cs="Times New Roman"/>
          <w:sz w:val="24"/>
          <w:szCs w:val="24"/>
        </w:rPr>
        <w:t xml:space="preserve"> ведущими мировыми университетами</w:t>
      </w:r>
      <w:r w:rsidR="00D74F31" w:rsidRPr="00D96730">
        <w:rPr>
          <w:rFonts w:cs="Times New Roman"/>
          <w:sz w:val="24"/>
          <w:szCs w:val="24"/>
        </w:rPr>
        <w:t>, входящими в Топ-100 мирового рейтинга университетов</w:t>
      </w:r>
      <w:r w:rsidR="0083134B" w:rsidRPr="00D96730">
        <w:rPr>
          <w:rFonts w:cs="Times New Roman"/>
          <w:sz w:val="24"/>
          <w:szCs w:val="24"/>
        </w:rPr>
        <w:t>;</w:t>
      </w:r>
    </w:p>
    <w:p w:rsidR="0083134B" w:rsidRPr="00D96730" w:rsidRDefault="0083134B" w:rsidP="00770898">
      <w:pPr>
        <w:spacing w:before="120" w:after="60" w:line="264" w:lineRule="auto"/>
        <w:ind w:firstLine="567"/>
        <w:rPr>
          <w:rFonts w:cs="Times New Roman"/>
          <w:sz w:val="24"/>
          <w:szCs w:val="24"/>
        </w:rPr>
      </w:pPr>
      <w:r w:rsidRPr="00D96730">
        <w:rPr>
          <w:rFonts w:cs="Times New Roman"/>
          <w:sz w:val="24"/>
          <w:szCs w:val="24"/>
        </w:rPr>
        <w:t xml:space="preserve">- включить в состав целевых индикаторов и показателей Подпрограммы 7 «численность совместных </w:t>
      </w:r>
      <w:r w:rsidR="00670605" w:rsidRPr="00D96730">
        <w:rPr>
          <w:rFonts w:cs="Times New Roman"/>
          <w:sz w:val="24"/>
          <w:szCs w:val="24"/>
        </w:rPr>
        <w:t xml:space="preserve">основных </w:t>
      </w:r>
      <w:r w:rsidRPr="00D96730">
        <w:rPr>
          <w:rFonts w:cs="Times New Roman"/>
          <w:sz w:val="24"/>
          <w:szCs w:val="24"/>
        </w:rPr>
        <w:t>программ высшего профессионального образования</w:t>
      </w:r>
      <w:r w:rsidR="00670605" w:rsidRPr="00D96730">
        <w:rPr>
          <w:rFonts w:cs="Times New Roman"/>
          <w:sz w:val="24"/>
          <w:szCs w:val="24"/>
        </w:rPr>
        <w:t xml:space="preserve">; численность совместных дополнительных программ высшего профессионального образования». </w:t>
      </w:r>
      <w:r w:rsidRPr="00D96730">
        <w:rPr>
          <w:rFonts w:cs="Times New Roman"/>
          <w:sz w:val="24"/>
          <w:szCs w:val="24"/>
        </w:rPr>
        <w:t xml:space="preserve"> </w:t>
      </w:r>
    </w:p>
    <w:p w:rsidR="00D96730" w:rsidRDefault="00D96730" w:rsidP="009E4BA2">
      <w:pPr>
        <w:spacing w:before="120" w:after="60" w:line="264" w:lineRule="auto"/>
        <w:ind w:firstLine="567"/>
        <w:rPr>
          <w:rFonts w:cs="Times New Roman"/>
          <w:sz w:val="24"/>
          <w:szCs w:val="24"/>
        </w:rPr>
      </w:pPr>
    </w:p>
    <w:p w:rsidR="002341C9" w:rsidRPr="00D96730" w:rsidRDefault="0083134B" w:rsidP="009E4BA2">
      <w:pPr>
        <w:spacing w:before="120" w:after="60" w:line="264" w:lineRule="auto"/>
        <w:ind w:firstLine="567"/>
        <w:rPr>
          <w:rFonts w:cs="Times New Roman"/>
          <w:sz w:val="24"/>
          <w:szCs w:val="24"/>
        </w:rPr>
      </w:pPr>
      <w:r w:rsidRPr="00D96730">
        <w:rPr>
          <w:rFonts w:cs="Times New Roman"/>
          <w:sz w:val="24"/>
          <w:szCs w:val="24"/>
        </w:rPr>
        <w:t xml:space="preserve"> </w:t>
      </w:r>
    </w:p>
    <w:p w:rsidR="00D96730" w:rsidRPr="00D96730" w:rsidRDefault="00D96730" w:rsidP="00D96730">
      <w:pPr>
        <w:spacing w:line="240" w:lineRule="auto"/>
        <w:ind w:firstLine="0"/>
        <w:rPr>
          <w:rFonts w:cs="Times New Roman"/>
          <w:sz w:val="24"/>
          <w:szCs w:val="24"/>
        </w:rPr>
      </w:pPr>
      <w:r w:rsidRPr="00D96730">
        <w:rPr>
          <w:rFonts w:cs="Times New Roman"/>
          <w:sz w:val="24"/>
          <w:szCs w:val="24"/>
        </w:rPr>
        <w:t>Председатель Комитета</w:t>
      </w:r>
    </w:p>
    <w:p w:rsidR="00D96730" w:rsidRPr="00D96730" w:rsidRDefault="00D96730" w:rsidP="00D96730">
      <w:pPr>
        <w:spacing w:line="240" w:lineRule="auto"/>
        <w:ind w:firstLine="0"/>
        <w:rPr>
          <w:rFonts w:cs="Times New Roman"/>
          <w:sz w:val="24"/>
          <w:szCs w:val="24"/>
        </w:rPr>
      </w:pPr>
      <w:r w:rsidRPr="00D96730">
        <w:rPr>
          <w:rFonts w:cs="Times New Roman"/>
          <w:sz w:val="24"/>
          <w:szCs w:val="24"/>
        </w:rPr>
        <w:t xml:space="preserve">Председатель </w:t>
      </w:r>
      <w:proofErr w:type="gramStart"/>
      <w:r w:rsidRPr="00D96730">
        <w:rPr>
          <w:rFonts w:cs="Times New Roman"/>
          <w:sz w:val="24"/>
          <w:szCs w:val="24"/>
        </w:rPr>
        <w:t>Научно-экспертного</w:t>
      </w:r>
      <w:proofErr w:type="gramEnd"/>
    </w:p>
    <w:p w:rsidR="00D96730" w:rsidRPr="00D96730" w:rsidRDefault="00D96730" w:rsidP="00D96730">
      <w:pPr>
        <w:spacing w:line="240" w:lineRule="auto"/>
        <w:ind w:firstLine="0"/>
        <w:rPr>
          <w:rFonts w:cs="Times New Roman"/>
          <w:sz w:val="24"/>
          <w:szCs w:val="24"/>
        </w:rPr>
      </w:pPr>
      <w:r w:rsidRPr="00D96730">
        <w:rPr>
          <w:rFonts w:cs="Times New Roman"/>
          <w:sz w:val="24"/>
          <w:szCs w:val="24"/>
        </w:rPr>
        <w:t xml:space="preserve">совета                                                                                                            И.Н. </w:t>
      </w:r>
      <w:proofErr w:type="spellStart"/>
      <w:r w:rsidRPr="00D96730">
        <w:rPr>
          <w:rFonts w:cs="Times New Roman"/>
          <w:sz w:val="24"/>
          <w:szCs w:val="24"/>
        </w:rPr>
        <w:t>Руденский</w:t>
      </w:r>
      <w:proofErr w:type="spellEnd"/>
    </w:p>
    <w:p w:rsidR="00D96730" w:rsidRPr="00D96730" w:rsidRDefault="00D96730" w:rsidP="00D96730">
      <w:pPr>
        <w:spacing w:line="240" w:lineRule="auto"/>
        <w:ind w:firstLine="0"/>
        <w:rPr>
          <w:rFonts w:cs="Times New Roman"/>
          <w:sz w:val="24"/>
          <w:szCs w:val="24"/>
        </w:rPr>
      </w:pPr>
    </w:p>
    <w:p w:rsidR="00D96730" w:rsidRPr="00D96730" w:rsidRDefault="00D96730" w:rsidP="00D96730">
      <w:pPr>
        <w:spacing w:line="240" w:lineRule="auto"/>
        <w:ind w:firstLine="0"/>
        <w:rPr>
          <w:rFonts w:cs="Times New Roman"/>
          <w:sz w:val="24"/>
          <w:szCs w:val="24"/>
        </w:rPr>
      </w:pPr>
    </w:p>
    <w:p w:rsidR="00D96730" w:rsidRPr="00D96730" w:rsidRDefault="00D96730" w:rsidP="00D96730">
      <w:pPr>
        <w:spacing w:line="240" w:lineRule="auto"/>
        <w:ind w:firstLine="0"/>
        <w:rPr>
          <w:rFonts w:cs="Times New Roman"/>
          <w:sz w:val="24"/>
          <w:szCs w:val="24"/>
        </w:rPr>
      </w:pPr>
      <w:r w:rsidRPr="00D96730">
        <w:rPr>
          <w:rFonts w:cs="Times New Roman"/>
          <w:sz w:val="24"/>
          <w:szCs w:val="24"/>
        </w:rPr>
        <w:t>Заместитель Председателя</w:t>
      </w:r>
    </w:p>
    <w:p w:rsidR="0079703B" w:rsidRDefault="00D96730" w:rsidP="00D96730">
      <w:pPr>
        <w:spacing w:line="240" w:lineRule="auto"/>
        <w:ind w:firstLine="0"/>
        <w:rPr>
          <w:rFonts w:asciiTheme="minorHAnsi" w:hAnsiTheme="minorHAnsi"/>
          <w:szCs w:val="28"/>
        </w:rPr>
      </w:pPr>
      <w:r w:rsidRPr="00D96730">
        <w:rPr>
          <w:rFonts w:cs="Times New Roman"/>
          <w:sz w:val="24"/>
          <w:szCs w:val="24"/>
        </w:rPr>
        <w:t xml:space="preserve">Научно-экспертного совета                                                    </w:t>
      </w:r>
      <w:r>
        <w:rPr>
          <w:rFonts w:cs="Times New Roman"/>
          <w:sz w:val="24"/>
          <w:szCs w:val="24"/>
        </w:rPr>
        <w:t xml:space="preserve"> </w:t>
      </w:r>
      <w:r w:rsidRPr="00D96730">
        <w:rPr>
          <w:rFonts w:cs="Times New Roman"/>
          <w:sz w:val="24"/>
          <w:szCs w:val="24"/>
        </w:rPr>
        <w:t xml:space="preserve">            </w:t>
      </w:r>
      <w:r>
        <w:rPr>
          <w:rFonts w:cs="Times New Roman"/>
          <w:sz w:val="24"/>
          <w:szCs w:val="24"/>
        </w:rPr>
        <w:t xml:space="preserve">         </w:t>
      </w:r>
      <w:r w:rsidRPr="00D96730">
        <w:rPr>
          <w:rFonts w:cs="Times New Roman"/>
          <w:sz w:val="24"/>
          <w:szCs w:val="24"/>
        </w:rPr>
        <w:t xml:space="preserve">М.В. </w:t>
      </w:r>
      <w:proofErr w:type="spellStart"/>
      <w:r w:rsidRPr="00D96730">
        <w:rPr>
          <w:rFonts w:cs="Times New Roman"/>
          <w:sz w:val="24"/>
          <w:szCs w:val="24"/>
        </w:rPr>
        <w:t>Баржанова</w:t>
      </w:r>
      <w:proofErr w:type="spellEnd"/>
      <w:r w:rsidRPr="00D96730">
        <w:rPr>
          <w:rFonts w:cs="Times New Roman"/>
          <w:sz w:val="24"/>
          <w:szCs w:val="24"/>
        </w:rPr>
        <w:t xml:space="preserve">    </w:t>
      </w:r>
      <w:r w:rsidRPr="00D96730"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                       </w:t>
      </w:r>
    </w:p>
    <w:sectPr w:rsidR="0079703B" w:rsidSect="00DA675E">
      <w:footerReference w:type="default" r:id="rId7"/>
      <w:pgSz w:w="11906" w:h="16838" w:code="9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A88" w:rsidRDefault="00341A88" w:rsidP="00013F10">
      <w:pPr>
        <w:spacing w:line="240" w:lineRule="auto"/>
      </w:pPr>
      <w:r>
        <w:separator/>
      </w:r>
    </w:p>
  </w:endnote>
  <w:endnote w:type="continuationSeparator" w:id="0">
    <w:p w:rsidR="00341A88" w:rsidRDefault="00341A88" w:rsidP="00013F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1870854"/>
      <w:docPartObj>
        <w:docPartGallery w:val="Page Numbers (Bottom of Page)"/>
        <w:docPartUnique/>
      </w:docPartObj>
    </w:sdtPr>
    <w:sdtContent>
      <w:p w:rsidR="005F5266" w:rsidRDefault="00AA044F">
        <w:pPr>
          <w:pStyle w:val="a3"/>
          <w:jc w:val="center"/>
        </w:pPr>
        <w:r>
          <w:fldChar w:fldCharType="begin"/>
        </w:r>
        <w:r w:rsidR="008F3758">
          <w:instrText>PAGE   \* MERGEFORMAT</w:instrText>
        </w:r>
        <w:r>
          <w:fldChar w:fldCharType="separate"/>
        </w:r>
        <w:r w:rsidR="00D967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5266" w:rsidRDefault="005F526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A88" w:rsidRDefault="00341A88" w:rsidP="00013F10">
      <w:pPr>
        <w:spacing w:line="240" w:lineRule="auto"/>
      </w:pPr>
      <w:r>
        <w:separator/>
      </w:r>
    </w:p>
  </w:footnote>
  <w:footnote w:type="continuationSeparator" w:id="0">
    <w:p w:rsidR="00341A88" w:rsidRDefault="00341A88" w:rsidP="00013F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86641"/>
    <w:multiLevelType w:val="hybridMultilevel"/>
    <w:tmpl w:val="0B3A0734"/>
    <w:lvl w:ilvl="0" w:tplc="D3447C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051B7"/>
    <w:multiLevelType w:val="hybridMultilevel"/>
    <w:tmpl w:val="60226C56"/>
    <w:lvl w:ilvl="0" w:tplc="944EE6A6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E20310"/>
    <w:multiLevelType w:val="hybridMultilevel"/>
    <w:tmpl w:val="34B8FD88"/>
    <w:lvl w:ilvl="0" w:tplc="86A02C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B0956"/>
    <w:multiLevelType w:val="hybridMultilevel"/>
    <w:tmpl w:val="A6964B2E"/>
    <w:lvl w:ilvl="0" w:tplc="108E6D30">
      <w:start w:val="1"/>
      <w:numFmt w:val="bullet"/>
      <w:lvlText w:val="-"/>
      <w:lvlJc w:val="left"/>
      <w:pPr>
        <w:ind w:left="1287" w:hanging="360"/>
      </w:pPr>
      <w:rPr>
        <w:rFonts w:ascii="Stencil" w:hAnsi="Stencil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0C2BF0"/>
    <w:multiLevelType w:val="hybridMultilevel"/>
    <w:tmpl w:val="90162E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E51EF6"/>
    <w:multiLevelType w:val="hybridMultilevel"/>
    <w:tmpl w:val="02D04FBE"/>
    <w:lvl w:ilvl="0" w:tplc="8A64BAF8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626C52"/>
    <w:multiLevelType w:val="hybridMultilevel"/>
    <w:tmpl w:val="8D28D91E"/>
    <w:lvl w:ilvl="0" w:tplc="D3447C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5B62"/>
    <w:rsid w:val="00013F10"/>
    <w:rsid w:val="00057BE2"/>
    <w:rsid w:val="00076CC1"/>
    <w:rsid w:val="000A3AF1"/>
    <w:rsid w:val="000F5EE8"/>
    <w:rsid w:val="00102DB4"/>
    <w:rsid w:val="0013674E"/>
    <w:rsid w:val="001F60C8"/>
    <w:rsid w:val="002341C9"/>
    <w:rsid w:val="003259B7"/>
    <w:rsid w:val="00341A88"/>
    <w:rsid w:val="00342F1E"/>
    <w:rsid w:val="00373E0C"/>
    <w:rsid w:val="003C43AE"/>
    <w:rsid w:val="003E33A3"/>
    <w:rsid w:val="00423D1E"/>
    <w:rsid w:val="00435742"/>
    <w:rsid w:val="00440738"/>
    <w:rsid w:val="004A64A7"/>
    <w:rsid w:val="004D6605"/>
    <w:rsid w:val="004F2E47"/>
    <w:rsid w:val="005343B0"/>
    <w:rsid w:val="00567343"/>
    <w:rsid w:val="005A41D0"/>
    <w:rsid w:val="005F5266"/>
    <w:rsid w:val="00670605"/>
    <w:rsid w:val="00680D9A"/>
    <w:rsid w:val="006B7B13"/>
    <w:rsid w:val="006D2A40"/>
    <w:rsid w:val="006D706A"/>
    <w:rsid w:val="00770898"/>
    <w:rsid w:val="00792EE9"/>
    <w:rsid w:val="0079703B"/>
    <w:rsid w:val="007B7611"/>
    <w:rsid w:val="007C0E34"/>
    <w:rsid w:val="00810E02"/>
    <w:rsid w:val="0083134B"/>
    <w:rsid w:val="00863DF9"/>
    <w:rsid w:val="008F09E4"/>
    <w:rsid w:val="008F3758"/>
    <w:rsid w:val="009204A7"/>
    <w:rsid w:val="00934623"/>
    <w:rsid w:val="009B6975"/>
    <w:rsid w:val="009B75A8"/>
    <w:rsid w:val="009E4BA2"/>
    <w:rsid w:val="00A82F6A"/>
    <w:rsid w:val="00AA044F"/>
    <w:rsid w:val="00AA14D6"/>
    <w:rsid w:val="00AA1946"/>
    <w:rsid w:val="00AD7F03"/>
    <w:rsid w:val="00B4465F"/>
    <w:rsid w:val="00B64FB5"/>
    <w:rsid w:val="00BB3AB6"/>
    <w:rsid w:val="00BD095D"/>
    <w:rsid w:val="00CD0153"/>
    <w:rsid w:val="00D74F31"/>
    <w:rsid w:val="00D81980"/>
    <w:rsid w:val="00D96730"/>
    <w:rsid w:val="00DA5B62"/>
    <w:rsid w:val="00DA675E"/>
    <w:rsid w:val="00E277BB"/>
    <w:rsid w:val="00E66712"/>
    <w:rsid w:val="00E74AE6"/>
    <w:rsid w:val="00E8019F"/>
    <w:rsid w:val="00E975D5"/>
    <w:rsid w:val="00EB5641"/>
    <w:rsid w:val="00F84B01"/>
    <w:rsid w:val="00FB2642"/>
    <w:rsid w:val="00FB789F"/>
    <w:rsid w:val="00FE4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B62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A5B6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A5B62"/>
    <w:rPr>
      <w:rFonts w:ascii="Times New Roman" w:hAnsi="Times New Roman"/>
      <w:sz w:val="28"/>
    </w:rPr>
  </w:style>
  <w:style w:type="paragraph" w:styleId="a5">
    <w:name w:val="List Paragraph"/>
    <w:basedOn w:val="a"/>
    <w:uiPriority w:val="34"/>
    <w:qFormat/>
    <w:rsid w:val="001F60C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D6605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43574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B62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A5B6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A5B62"/>
    <w:rPr>
      <w:rFonts w:ascii="Times New Roman" w:hAnsi="Times New Roman"/>
      <w:sz w:val="28"/>
    </w:rPr>
  </w:style>
  <w:style w:type="paragraph" w:styleId="a5">
    <w:name w:val="List Paragraph"/>
    <w:basedOn w:val="a"/>
    <w:uiPriority w:val="34"/>
    <w:qFormat/>
    <w:rsid w:val="001F60C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D6605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43574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НИИРПО</dc:creator>
  <cp:lastModifiedBy>НИИРПО</cp:lastModifiedBy>
  <cp:revision>3</cp:revision>
  <cp:lastPrinted>2015-02-17T15:50:00Z</cp:lastPrinted>
  <dcterms:created xsi:type="dcterms:W3CDTF">2015-03-04T11:27:00Z</dcterms:created>
  <dcterms:modified xsi:type="dcterms:W3CDTF">2015-03-04T11:35:00Z</dcterms:modified>
</cp:coreProperties>
</file>